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D5" w:rsidRPr="004F6ACD" w:rsidRDefault="008251D5" w:rsidP="008251D5">
      <w:pPr>
        <w:spacing w:beforeLines="50" w:before="156" w:line="600" w:lineRule="exact"/>
        <w:rPr>
          <w:rFonts w:ascii="黑体" w:eastAsia="黑体" w:hAnsi="黑体"/>
          <w:spacing w:val="-12"/>
          <w:sz w:val="32"/>
          <w:szCs w:val="32"/>
        </w:rPr>
      </w:pPr>
      <w:r w:rsidRPr="004F6ACD">
        <w:rPr>
          <w:rFonts w:ascii="黑体" w:eastAsia="黑体" w:hAnsi="黑体" w:hint="eastAsia"/>
          <w:spacing w:val="-12"/>
          <w:sz w:val="32"/>
          <w:szCs w:val="32"/>
        </w:rPr>
        <w:t>附件1</w:t>
      </w:r>
    </w:p>
    <w:p w:rsidR="008251D5" w:rsidRPr="008E3DB3" w:rsidRDefault="008251D5" w:rsidP="008251D5">
      <w:pPr>
        <w:spacing w:beforeLines="50" w:before="156"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 w:rsidRPr="008E3DB3">
        <w:rPr>
          <w:rFonts w:ascii="方正小标宋简体" w:eastAsia="方正小标宋简体" w:hint="eastAsia"/>
          <w:spacing w:val="-12"/>
          <w:sz w:val="44"/>
          <w:szCs w:val="44"/>
        </w:rPr>
        <w:t>重庆大学人文社会科学权威及重要期刊目录（</w:t>
      </w:r>
      <w:r w:rsidRPr="00377490">
        <w:rPr>
          <w:rFonts w:ascii="方正小标宋简体" w:eastAsia="方正小标宋简体"/>
          <w:spacing w:val="-12"/>
          <w:sz w:val="44"/>
          <w:szCs w:val="44"/>
        </w:rPr>
        <w:t>201</w:t>
      </w:r>
      <w:r w:rsidRPr="00377490">
        <w:rPr>
          <w:rFonts w:ascii="方正小标宋简体" w:eastAsia="方正小标宋简体" w:hint="eastAsia"/>
          <w:spacing w:val="-12"/>
          <w:sz w:val="44"/>
          <w:szCs w:val="44"/>
        </w:rPr>
        <w:t>7</w:t>
      </w:r>
      <w:r w:rsidRPr="008E3DB3">
        <w:rPr>
          <w:rFonts w:ascii="方正小标宋简体" w:eastAsia="方正小标宋简体" w:hint="eastAsia"/>
          <w:spacing w:val="-12"/>
          <w:sz w:val="44"/>
          <w:szCs w:val="44"/>
        </w:rPr>
        <w:t>）</w:t>
      </w:r>
    </w:p>
    <w:p w:rsidR="008251D5" w:rsidRPr="00013006" w:rsidRDefault="008251D5" w:rsidP="008251D5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28"/>
          <w:szCs w:val="28"/>
        </w:rPr>
      </w:pPr>
      <w:r w:rsidRPr="00013006">
        <w:rPr>
          <w:rFonts w:ascii="黑体" w:eastAsia="黑体" w:hAnsi="黑体" w:cs="宋体" w:hint="eastAsia"/>
          <w:kern w:val="0"/>
          <w:sz w:val="28"/>
          <w:szCs w:val="28"/>
        </w:rPr>
        <w:t>权威期刊（48种）</w:t>
      </w:r>
    </w:p>
    <w:tbl>
      <w:tblPr>
        <w:tblW w:w="9575" w:type="dxa"/>
        <w:jc w:val="center"/>
        <w:tblLayout w:type="fixed"/>
        <w:tblLook w:val="0000" w:firstRow="0" w:lastRow="0" w:firstColumn="0" w:lastColumn="0" w:noHBand="0" w:noVBand="0"/>
      </w:tblPr>
      <w:tblGrid>
        <w:gridCol w:w="529"/>
        <w:gridCol w:w="2468"/>
        <w:gridCol w:w="5138"/>
        <w:gridCol w:w="1440"/>
      </w:tblGrid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刊</w:t>
            </w:r>
            <w:r w:rsidRPr="00013006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 </w:t>
            </w:r>
            <w:r w:rsidRPr="0001300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51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所属学科</w:t>
            </w:r>
          </w:p>
          <w:p w:rsidR="008251D5" w:rsidRPr="00013006" w:rsidRDefault="008251D5" w:rsidP="00DD11E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或门类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哲学研究</w:t>
            </w:r>
          </w:p>
        </w:tc>
        <w:tc>
          <w:tcPr>
            <w:tcW w:w="51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中国社会科学院哲学研究所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FF0000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哲学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自然辩证法研究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中国自然辩证法研究会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中国社会科学院经济研究所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经济学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经济学（季刊）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北京大学中国经济研究中心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金融研究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中国金融学会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数量经济技术经济研究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数量经济与技术经济研究所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中国会计学会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中国农村经济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中国社会科学院农村发展研究所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中国社会科学院法学研究所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中国法学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中国法学会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政治学研究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中国社会科学院政治学研究所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政治学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世界经济与政治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中国社会科学院世界经济与政治研究所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社会学研究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中国社会科学院社会学研究所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社会学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民族研究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中国社会科学院民族学与人类学研究所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民族学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马克思主义研究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马克思主义研究院马克思主义研究学部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马克思</w:t>
            </w:r>
          </w:p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主义理论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马克思主义与现实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中共中央编译局当代马克思主义研究所</w:t>
            </w: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求是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中国共产党中央委员会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教育研究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中国教育科学研究院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教育学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北京大学教育评论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心理学报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中国心理学会、中国科学院心理研究所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心理学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体育科学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中国体育科学学会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体育学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中国体育科技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国家体育总局体育科学研究所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中国语文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中国社会科学院语言研究所</w:t>
            </w:r>
          </w:p>
        </w:tc>
        <w:tc>
          <w:tcPr>
            <w:tcW w:w="144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中国语言文学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文学评论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中国社会科学院文学研究所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外语教学与研究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北京外国语大学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外国语言文学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外国文学评论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中国社会科学院外国文学研究所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新闻与传播研究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中国社会科学院新闻与传播研究所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新闻</w:t>
            </w:r>
          </w:p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传播学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国际新闻界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中国人民大学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历史研究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历史学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近代史研究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中国社会科学院近代史研究所</w:t>
            </w: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中国史研究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中国社会科学院历史研究所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世界历史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中国社会科学院世界历史研究所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管理世界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中华人民共和国国务院发展研究中心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管理学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南开管理评论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南开大学商学院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公共管理学报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哈尔滨工业大学管理学院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管理科学学报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国家自然科学基金委员会管理科学部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中国管理科学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中国优选法统筹法与经济数学研究会、中国科学院科技政策与管理科学研究所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中国行政管理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中国行政管理学会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中国图书馆学报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中国图书馆学会、国家图书馆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图书馆、情报与档案管理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情报学报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中国科学技术情报学会、中国科学技术信息研究所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文艺研究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中国艺术研究院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艺术学</w:t>
            </w: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音乐研究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人民音乐出版社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电影艺术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中国电影家协会</w:t>
            </w: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美术研究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中央美术学院</w:t>
            </w: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hRule="exact" w:val="442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文艺理论与批评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中国艺术研究院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hRule="exact" w:val="442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4623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综合</w:t>
            </w:r>
          </w:p>
        </w:tc>
      </w:tr>
      <w:tr w:rsidR="008251D5" w:rsidRPr="00013006" w:rsidTr="00DD11EE">
        <w:trPr>
          <w:trHeight w:hRule="exact" w:val="442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开放时代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广州市社会科学院</w:t>
            </w: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hRule="exact" w:val="442"/>
          <w:jc w:val="center"/>
        </w:trPr>
        <w:tc>
          <w:tcPr>
            <w:tcW w:w="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学术月刊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上海市社会科学界联合会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8251D5" w:rsidRDefault="008251D5" w:rsidP="008251D5">
      <w:pPr>
        <w:jc w:val="center"/>
        <w:rPr>
          <w:rFonts w:ascii="黑体" w:eastAsia="黑体" w:hAnsi="黑体" w:cs="宋体"/>
          <w:kern w:val="0"/>
          <w:szCs w:val="32"/>
        </w:rPr>
      </w:pPr>
    </w:p>
    <w:p w:rsidR="008251D5" w:rsidRDefault="008251D5" w:rsidP="008251D5">
      <w:pPr>
        <w:jc w:val="center"/>
        <w:rPr>
          <w:rFonts w:ascii="黑体" w:eastAsia="黑体" w:hAnsi="黑体" w:cs="宋体"/>
          <w:kern w:val="0"/>
          <w:szCs w:val="32"/>
        </w:rPr>
      </w:pPr>
    </w:p>
    <w:p w:rsidR="008251D5" w:rsidRPr="00013006" w:rsidRDefault="008251D5" w:rsidP="008251D5">
      <w:pPr>
        <w:jc w:val="center"/>
        <w:rPr>
          <w:rFonts w:ascii="黑体" w:eastAsia="黑体" w:hAnsi="黑体"/>
          <w:color w:val="FF0000"/>
          <w:sz w:val="28"/>
          <w:szCs w:val="28"/>
        </w:rPr>
      </w:pPr>
      <w:r w:rsidRPr="00013006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重要期刊（125种）</w:t>
      </w:r>
    </w:p>
    <w:tbl>
      <w:tblPr>
        <w:tblW w:w="9413" w:type="dxa"/>
        <w:jc w:val="center"/>
        <w:tblLayout w:type="fixed"/>
        <w:tblLook w:val="0000" w:firstRow="0" w:lastRow="0" w:firstColumn="0" w:lastColumn="0" w:noHBand="0" w:noVBand="0"/>
      </w:tblPr>
      <w:tblGrid>
        <w:gridCol w:w="636"/>
        <w:gridCol w:w="2371"/>
        <w:gridCol w:w="4841"/>
        <w:gridCol w:w="1565"/>
      </w:tblGrid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3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刊</w:t>
            </w:r>
            <w:r w:rsidRPr="00013006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 </w:t>
            </w:r>
            <w:r w:rsidRPr="0001300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48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所属学科或门类</w:t>
            </w: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哲学动态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中国社会科学院哲学研究所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哲学</w:t>
            </w: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20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自然辩证法通讯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中国科学院研究生院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道德与文明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中国伦理学会、天津社会科学院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世界哲学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中国社会科学院哲学所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中国哲学史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中国哲学</w:t>
            </w:r>
            <w:proofErr w:type="gramStart"/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史协会</w:t>
            </w:r>
            <w:proofErr w:type="gramEnd"/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spacing w:val="-8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8"/>
                <w:kern w:val="0"/>
                <w:sz w:val="28"/>
                <w:szCs w:val="28"/>
              </w:rPr>
              <w:t>科学技术哲学研究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山西大学、山西省自然辩证法研究会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世界宗教研究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中国社会科学院世界宗教研究所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世界经济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中国世界经济学会、中国社会科学院世界经济与政治研究所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经济学</w:t>
            </w: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中国工业经济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中国社会科学院工业经济研究所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经济科学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财经研究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上海财经大学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国际金融研究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spacing w:val="-16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16"/>
                <w:kern w:val="0"/>
                <w:sz w:val="28"/>
                <w:szCs w:val="28"/>
              </w:rPr>
              <w:t>中国银行股份有限公司、中国国际金融学会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世界经济文汇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农业经济问题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中国农业经济学会、中国农业科学院农业经济与发展研究所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国际贸易问题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对外经济贸易大学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经济理论与经济管理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中国人民大学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审计研究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中国审计学会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经济学动态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中国社会科学院经济研究所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财政研究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中国财政学会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20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财贸经济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中国社会科学院经济研究所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统计研究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16"/>
                <w:kern w:val="0"/>
                <w:sz w:val="28"/>
                <w:szCs w:val="28"/>
              </w:rPr>
              <w:t>中国统计学会、国家统计局统计科学研究所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20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数理统计与管理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中国现场统计研究会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中外法学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</w:t>
            </w: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法商研究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中南</w:t>
            </w:r>
            <w:proofErr w:type="gramStart"/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财经政法</w:t>
            </w:r>
            <w:proofErr w:type="gramEnd"/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清华法学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清华大学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中国人民大学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华东政法大学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20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法制与社会发展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吉林大学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法律科学</w:t>
            </w:r>
          </w:p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4"/>
                <w:kern w:val="0"/>
                <w:sz w:val="24"/>
                <w:szCs w:val="24"/>
              </w:rPr>
            </w:pPr>
            <w:r w:rsidRPr="00013006">
              <w:rPr>
                <w:rFonts w:ascii="仿宋" w:eastAsia="仿宋" w:hAnsi="仿宋" w:cs="宋体"/>
                <w:spacing w:val="-4"/>
                <w:kern w:val="0"/>
                <w:sz w:val="24"/>
                <w:szCs w:val="24"/>
              </w:rPr>
              <w:t>(</w:t>
            </w:r>
            <w:r w:rsidRPr="00013006">
              <w:rPr>
                <w:rFonts w:ascii="仿宋" w:eastAsia="仿宋" w:hAnsi="仿宋" w:cs="宋体" w:hint="eastAsia"/>
                <w:spacing w:val="-4"/>
                <w:kern w:val="0"/>
                <w:sz w:val="24"/>
                <w:szCs w:val="24"/>
              </w:rPr>
              <w:t>西北政法大学学报</w:t>
            </w:r>
            <w:r w:rsidRPr="00013006">
              <w:rPr>
                <w:rFonts w:ascii="仿宋" w:eastAsia="仿宋" w:hAnsi="仿宋" w:cs="宋体"/>
                <w:spacing w:val="-4"/>
                <w:kern w:val="0"/>
                <w:sz w:val="24"/>
                <w:szCs w:val="24"/>
              </w:rPr>
              <w:t>)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西北政法大学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现代法学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西南政法大学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政法论坛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中国政法大学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法学评论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中国武汉大学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rPr>
                <w:rFonts w:ascii="仿宋" w:eastAsia="仿宋" w:hAnsi="仿宋" w:cs="宋体"/>
                <w:spacing w:val="-8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8"/>
                <w:kern w:val="0"/>
                <w:sz w:val="28"/>
                <w:szCs w:val="28"/>
              </w:rPr>
              <w:t>国家行政学院学报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国家行政学院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政治学</w:t>
            </w: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国际问题研究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中国国际问题研究所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现代国际关系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中国现代国际关系研究院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国际观察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上海外国语大学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国际政治研究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外交评论</w:t>
            </w:r>
          </w:p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13006">
              <w:rPr>
                <w:rFonts w:ascii="仿宋" w:eastAsia="仿宋" w:hAnsi="仿宋" w:cs="宋体"/>
                <w:kern w:val="0"/>
                <w:sz w:val="24"/>
                <w:szCs w:val="24"/>
              </w:rPr>
              <w:t>(</w:t>
            </w:r>
            <w:r w:rsidRPr="000130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外交学院学报</w:t>
            </w:r>
            <w:r w:rsidRPr="0001300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外交学院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中国人口科学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4"/>
                <w:kern w:val="0"/>
                <w:sz w:val="28"/>
                <w:szCs w:val="28"/>
              </w:rPr>
              <w:t>中国社会科学院人口与劳动经济研究所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社会学</w:t>
            </w: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人口研究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中国人民大学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青年研究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中国社会科学院社会学研究所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民俗研究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民族学</w:t>
            </w: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世界民族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spacing w:val="-4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4"/>
                <w:kern w:val="0"/>
                <w:sz w:val="28"/>
                <w:szCs w:val="28"/>
              </w:rPr>
              <w:t>中国社会科学院民族学与人类学研究所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西南民族大学学报</w:t>
            </w:r>
            <w:r w:rsidRPr="00013006">
              <w:rPr>
                <w:rFonts w:ascii="仿宋" w:eastAsia="仿宋" w:hAnsi="仿宋" w:cs="宋体"/>
                <w:kern w:val="0"/>
                <w:sz w:val="24"/>
                <w:szCs w:val="24"/>
              </w:rPr>
              <w:t>(</w:t>
            </w:r>
            <w:r w:rsidRPr="000130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人文社科版</w:t>
            </w:r>
            <w:r w:rsidRPr="0001300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西南民族大学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经济地理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中国地理学会、湖南省经济地理研究所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中共党史研究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rPr>
                <w:rFonts w:ascii="仿宋" w:eastAsia="仿宋" w:hAnsi="仿宋" w:cs="宋体"/>
                <w:spacing w:val="-6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中共党史研究室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马克思</w:t>
            </w:r>
          </w:p>
          <w:p w:rsidR="008251D5" w:rsidRPr="00013006" w:rsidRDefault="008251D5" w:rsidP="00DD11E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主义理论</w:t>
            </w:r>
          </w:p>
          <w:p w:rsidR="008251D5" w:rsidRPr="00013006" w:rsidRDefault="008251D5" w:rsidP="00DD11E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251D5" w:rsidRPr="00013006" w:rsidRDefault="008251D5" w:rsidP="00DD11E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国外理论动态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中共中央编译局、世界发展战略研究部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教学与研究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中国人民大学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当代世界与社会主义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中共中央编译局马克思主义研究部等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中国特色社会主义研究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北京市社会科学界联合会等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26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思想教育研究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全国高等学校思想政治教育研究会等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中国软科学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中国软科学研究会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管理学</w:t>
            </w:r>
          </w:p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科学学研究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中国科学学与科技政策研究会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科研管理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中国科学院科技政策与管理科学研究所等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科学学与</w:t>
            </w:r>
          </w:p>
          <w:p w:rsidR="008251D5" w:rsidRPr="00013006" w:rsidRDefault="008251D5" w:rsidP="00DD11E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科学技术管理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中国科学学与科技政策研究会、天津市科学学研究所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管理科学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哈尔滨工业大学管理学院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研究与发展管理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外国经济与管理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上海财经大学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管理工程学报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管理学报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管理评论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中国科学院研究生院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预测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合肥工业大学预测与发展研究所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24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24"/>
                <w:kern w:val="0"/>
                <w:sz w:val="28"/>
                <w:szCs w:val="28"/>
              </w:rPr>
              <w:t>系统工程理论与实践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中国系统工程学会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系统管理学报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66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中国人口·资源与环境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中国可持续发展研究会、山东省可持续发展研究会、中国</w:t>
            </w:r>
            <w:r w:rsidRPr="00013006">
              <w:rPr>
                <w:rFonts w:ascii="仿宋" w:eastAsia="仿宋" w:hAnsi="仿宋" w:cs="宋体"/>
                <w:kern w:val="0"/>
                <w:sz w:val="24"/>
                <w:szCs w:val="24"/>
              </w:rPr>
              <w:t>21</w:t>
            </w:r>
            <w:r w:rsidRPr="000130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世纪议程管理中心、山东师范大学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bookmarkStart w:id="0" w:name="OLE_LINK5"/>
            <w:bookmarkStart w:id="1" w:name="OLE_LINK6"/>
            <w:r w:rsidRPr="00013006">
              <w:rPr>
                <w:rFonts w:ascii="仿宋" w:eastAsia="仿宋" w:hAnsi="仿宋" w:cs="宋体" w:hint="eastAsia"/>
                <w:spacing w:val="-24"/>
                <w:kern w:val="0"/>
                <w:sz w:val="28"/>
                <w:szCs w:val="28"/>
              </w:rPr>
              <w:t>计算机集成制造系统</w:t>
            </w:r>
            <w:bookmarkEnd w:id="0"/>
            <w:bookmarkEnd w:id="1"/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中国兵器工业集团210研究所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20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大学图书馆学报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北京大学、教育部高等学校图书情报工作指导委员会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图书馆、情报与档案管理</w:t>
            </w: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图书情报工作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中国科学院文献情报中心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档案学研究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中国档案学会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高等教育研究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华中科技大学、中国高等教育学会高等教育学专业委员会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教育学</w:t>
            </w: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中国高教研究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中国高等教育学会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高等工程教育研究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学位与研究生教育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国务院学位委员会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教师教育研究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北京师范大学、华东师范大学、教育部高校师资培训交流北京中心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比较教育研究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电化教育研究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西北师范大学、中国电化教育研究会 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课程</w:t>
            </w:r>
            <w:r w:rsidRPr="00013006">
              <w:rPr>
                <w:rFonts w:ascii="仿宋" w:eastAsia="仿宋" w:hAnsi="仿宋" w:cs="宋体"/>
                <w:kern w:val="0"/>
                <w:sz w:val="28"/>
                <w:szCs w:val="28"/>
              </w:rPr>
              <w:t>.</w:t>
            </w: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教材</w:t>
            </w:r>
            <w:r w:rsidRPr="00013006">
              <w:rPr>
                <w:rFonts w:ascii="仿宋" w:eastAsia="仿宋" w:hAnsi="仿宋" w:cs="宋体"/>
                <w:kern w:val="0"/>
                <w:sz w:val="28"/>
                <w:szCs w:val="28"/>
              </w:rPr>
              <w:t>.</w:t>
            </w: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教法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人民教育出版社课程教材研究所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心理发展与教育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心理学</w:t>
            </w: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心理科学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中国心理学会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上海体育学院学报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上海体育学院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体育学</w:t>
            </w: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西安体育学院学报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国家体育总局体育文化发展中心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北京体育大学学报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北京体育大学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体育学刊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华南理工大学、华南师范大学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1D5" w:rsidRPr="00013006" w:rsidRDefault="008251D5" w:rsidP="00DD11EE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史学月刊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1D5" w:rsidRPr="00013006" w:rsidRDefault="008251D5" w:rsidP="00DD11EE">
            <w:pPr>
              <w:rPr>
                <w:rFonts w:ascii="仿宋" w:eastAsia="仿宋" w:hAnsi="仿宋"/>
                <w:color w:val="FF0000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河南大学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历史学</w:t>
            </w: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文史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中华书局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87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20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当代中国史研究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当代中国研究所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史学理论研究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中国社会科学院世界历史研究所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抗日战争研究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中国社会科学院近代史研究所、中国抗日战史学会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民族语文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spacing w:val="-6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中国社会科学院民族学与人类学研究所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中国语言文学</w:t>
            </w: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世界汉语教学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北京语言大学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当代语言学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中国社会科学院语言研究所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文艺争鸣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吉林省文学艺术界联合会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文艺理论研究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中国文艺理论学会、华东师范大学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文学遗产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中国社会科学院文学研究所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中国现代文学</w:t>
            </w:r>
          </w:p>
          <w:p w:rsidR="008251D5" w:rsidRPr="00013006" w:rsidRDefault="008251D5" w:rsidP="00DD11E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研究丛刊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中国现代文学馆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中国比较文学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上海外国语大学、中国比较文学学会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外国文学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北京外国语大学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外国语言文学</w:t>
            </w: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国外文学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北京大学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外语界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上海外国语大学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外国语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上海外国语大学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现代外语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广东外语外贸大学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中国翻译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中国外文局对外传播研究中心、中国翻译协会</w:t>
            </w: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新闻大学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复旦大学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新闻</w:t>
            </w:r>
          </w:p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传播学</w:t>
            </w: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现代传播</w:t>
            </w:r>
          </w:p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</w:pPr>
            <w:r w:rsidRPr="00013006"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  <w:t>(</w:t>
            </w:r>
            <w:r w:rsidRPr="00013006"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24"/>
              </w:rPr>
              <w:t>中国传媒大学学报</w:t>
            </w:r>
            <w:r w:rsidRPr="00013006">
              <w:rPr>
                <w:rFonts w:ascii="仿宋" w:eastAsia="仿宋" w:hAnsi="仿宋" w:cs="宋体"/>
                <w:spacing w:val="-6"/>
                <w:kern w:val="0"/>
                <w:sz w:val="24"/>
                <w:szCs w:val="24"/>
              </w:rPr>
              <w:t>)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中国传媒大学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民族艺术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广西民族文化艺术研究院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艺术学</w:t>
            </w:r>
          </w:p>
          <w:p w:rsidR="008251D5" w:rsidRPr="00013006" w:rsidRDefault="008251D5" w:rsidP="00DD11E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8"/>
              </w:rPr>
            </w:pPr>
          </w:p>
          <w:p w:rsidR="008251D5" w:rsidRPr="00013006" w:rsidRDefault="008251D5" w:rsidP="00DD11EE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当代电影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4"/>
                <w:kern w:val="0"/>
                <w:sz w:val="28"/>
                <w:szCs w:val="28"/>
              </w:rPr>
              <w:t>中国电影艺术研究中心、中国传媒大学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中国音乐学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中国艺术研究院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北京舞蹈学院学报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北京舞蹈学院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spacing w:val="-10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10"/>
                <w:kern w:val="0"/>
                <w:sz w:val="28"/>
                <w:szCs w:val="28"/>
              </w:rPr>
              <w:t>南京艺术学院学报</w:t>
            </w:r>
          </w:p>
          <w:p w:rsidR="008251D5" w:rsidRPr="00013006" w:rsidRDefault="008251D5" w:rsidP="00DD11E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3006">
              <w:rPr>
                <w:rFonts w:ascii="仿宋" w:eastAsia="仿宋" w:hAnsi="仿宋" w:cs="宋体"/>
                <w:kern w:val="0"/>
                <w:sz w:val="24"/>
                <w:szCs w:val="24"/>
              </w:rPr>
              <w:t>(</w:t>
            </w:r>
            <w:r w:rsidRPr="000130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美术与设计版</w:t>
            </w:r>
            <w:r w:rsidRPr="00013006">
              <w:rPr>
                <w:rFonts w:ascii="仿宋" w:eastAsia="仿宋" w:hAnsi="仿宋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南京艺术学院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艺术百家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江苏省文化艺术研究院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中国电视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中国电视艺术委员会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北京电影学院学报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北京电影学院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12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艺术设计研究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北京服装学院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49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社会科学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上海社会科学院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综合社科期刊</w:t>
            </w:r>
          </w:p>
        </w:tc>
      </w:tr>
      <w:tr w:rsidR="008251D5" w:rsidRPr="00013006" w:rsidTr="00DD11EE">
        <w:trPr>
          <w:trHeight w:val="549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社会科学研究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四川省社会科学院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学海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江苏省社会科学院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51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文史哲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山东大学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3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浙江社会科学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浙江省社会科学界联合会</w:t>
            </w:r>
            <w:r w:rsidRPr="00013006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3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天津社会科学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天津社会科学院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3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读书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生活·读书·新知三联书店有限公司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47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国外社会科学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中国社会科学院文献信息中心</w:t>
            </w:r>
            <w:r w:rsidRPr="0001300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spacing w:val="-6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6"/>
                <w:kern w:val="0"/>
                <w:sz w:val="28"/>
                <w:szCs w:val="28"/>
              </w:rPr>
              <w:t>中国人民大学学报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中国人民大学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高校综合性学报</w:t>
            </w: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清华大学学报</w:t>
            </w:r>
          </w:p>
          <w:p w:rsidR="008251D5" w:rsidRPr="00013006" w:rsidRDefault="008251D5" w:rsidP="00DD11E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16"/>
                <w:kern w:val="0"/>
                <w:sz w:val="24"/>
                <w:szCs w:val="24"/>
              </w:rPr>
              <w:t>（哲学社会科学版 ）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56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251D5" w:rsidRPr="00013006" w:rsidTr="00DD11EE">
        <w:trPr>
          <w:trHeight w:val="57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北京大学学报</w:t>
            </w:r>
          </w:p>
          <w:p w:rsidR="008251D5" w:rsidRPr="00013006" w:rsidRDefault="008251D5" w:rsidP="00DD11E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spacing w:val="-16"/>
                <w:kern w:val="0"/>
                <w:sz w:val="24"/>
                <w:szCs w:val="24"/>
              </w:rPr>
              <w:t>（哲学社会科学版 ）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1300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1D5" w:rsidRPr="00013006" w:rsidRDefault="008251D5" w:rsidP="00DD11E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8251D5" w:rsidRPr="005E56D5" w:rsidRDefault="008251D5" w:rsidP="008251D5">
      <w:pPr>
        <w:rPr>
          <w:rFonts w:ascii="仿宋" w:eastAsia="仿宋" w:hAnsi="仿宋"/>
          <w:sz w:val="32"/>
          <w:szCs w:val="32"/>
        </w:rPr>
      </w:pPr>
      <w:r w:rsidRPr="005E56D5">
        <w:rPr>
          <w:rFonts w:ascii="仿宋" w:eastAsia="仿宋" w:hAnsi="仿宋" w:hint="eastAsia"/>
          <w:sz w:val="32"/>
          <w:szCs w:val="32"/>
        </w:rPr>
        <w:t>以上权威和重要期刊均不包括英文版或海外版。</w:t>
      </w:r>
    </w:p>
    <w:p w:rsidR="008251D5" w:rsidRDefault="008251D5" w:rsidP="008251D5">
      <w:pPr>
        <w:spacing w:line="360" w:lineRule="auto"/>
        <w:ind w:left="315"/>
        <w:jc w:val="center"/>
        <w:rPr>
          <w:rFonts w:ascii="仿宋" w:eastAsia="仿宋" w:hAnsi="仿宋" w:cs="Times New Roman"/>
          <w:szCs w:val="21"/>
        </w:rPr>
      </w:pPr>
    </w:p>
    <w:p w:rsidR="008251D5" w:rsidRDefault="008251D5" w:rsidP="008251D5">
      <w:pPr>
        <w:spacing w:line="360" w:lineRule="auto"/>
        <w:ind w:left="315"/>
        <w:jc w:val="center"/>
        <w:rPr>
          <w:rFonts w:ascii="仿宋" w:eastAsia="仿宋" w:hAnsi="仿宋" w:cs="Times New Roman"/>
          <w:szCs w:val="21"/>
        </w:rPr>
      </w:pPr>
    </w:p>
    <w:p w:rsidR="008251D5" w:rsidRDefault="008251D5" w:rsidP="008251D5">
      <w:pPr>
        <w:spacing w:line="360" w:lineRule="auto"/>
        <w:ind w:left="315"/>
        <w:jc w:val="center"/>
        <w:rPr>
          <w:rFonts w:ascii="仿宋" w:eastAsia="仿宋" w:hAnsi="仿宋" w:cs="Times New Roman"/>
          <w:szCs w:val="21"/>
        </w:rPr>
      </w:pPr>
    </w:p>
    <w:p w:rsidR="008251D5" w:rsidRDefault="008251D5" w:rsidP="008251D5">
      <w:pPr>
        <w:spacing w:line="360" w:lineRule="auto"/>
        <w:ind w:left="315"/>
        <w:jc w:val="center"/>
        <w:rPr>
          <w:rFonts w:ascii="仿宋" w:eastAsia="仿宋" w:hAnsi="仿宋" w:cs="Times New Roman"/>
          <w:szCs w:val="21"/>
        </w:rPr>
      </w:pPr>
    </w:p>
    <w:p w:rsidR="008251D5" w:rsidRDefault="008251D5" w:rsidP="008251D5">
      <w:pPr>
        <w:spacing w:line="360" w:lineRule="auto"/>
        <w:ind w:left="315"/>
        <w:jc w:val="center"/>
        <w:rPr>
          <w:rFonts w:ascii="仿宋" w:eastAsia="仿宋" w:hAnsi="仿宋" w:cs="Times New Roman"/>
          <w:szCs w:val="21"/>
        </w:rPr>
      </w:pPr>
    </w:p>
    <w:p w:rsidR="008251D5" w:rsidRDefault="008251D5" w:rsidP="008251D5">
      <w:pPr>
        <w:spacing w:line="360" w:lineRule="auto"/>
        <w:ind w:left="315"/>
        <w:jc w:val="center"/>
        <w:rPr>
          <w:rFonts w:ascii="仿宋" w:eastAsia="仿宋" w:hAnsi="仿宋" w:cs="Times New Roman"/>
          <w:szCs w:val="21"/>
        </w:rPr>
      </w:pPr>
    </w:p>
    <w:p w:rsidR="002118B4" w:rsidRPr="008251D5" w:rsidRDefault="002118B4">
      <w:bookmarkStart w:id="2" w:name="_GoBack"/>
      <w:bookmarkEnd w:id="2"/>
    </w:p>
    <w:sectPr w:rsidR="002118B4" w:rsidRPr="00825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DD2"/>
    <w:multiLevelType w:val="hybridMultilevel"/>
    <w:tmpl w:val="7BAE3FD2"/>
    <w:lvl w:ilvl="0" w:tplc="DA744C8E">
      <w:start w:val="1"/>
      <w:numFmt w:val="decimal"/>
      <w:lvlText w:val="%1、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">
    <w:nsid w:val="691A686A"/>
    <w:multiLevelType w:val="hybridMultilevel"/>
    <w:tmpl w:val="C046ED94"/>
    <w:lvl w:ilvl="0" w:tplc="DCF41A5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D5"/>
    <w:rsid w:val="002118B4"/>
    <w:rsid w:val="0082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1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1D5"/>
    <w:rPr>
      <w:sz w:val="18"/>
      <w:szCs w:val="18"/>
    </w:rPr>
  </w:style>
  <w:style w:type="paragraph" w:styleId="a5">
    <w:name w:val="List Paragraph"/>
    <w:basedOn w:val="a"/>
    <w:uiPriority w:val="34"/>
    <w:qFormat/>
    <w:rsid w:val="008251D5"/>
    <w:pPr>
      <w:ind w:firstLineChars="200" w:firstLine="420"/>
    </w:pPr>
  </w:style>
  <w:style w:type="paragraph" w:styleId="a6">
    <w:name w:val="Plain Text"/>
    <w:basedOn w:val="a"/>
    <w:link w:val="Char1"/>
    <w:rsid w:val="008251D5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8251D5"/>
    <w:rPr>
      <w:rFonts w:ascii="宋体" w:eastAsia="宋体" w:hAnsi="Courier New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8251D5"/>
    <w:rPr>
      <w:rFonts w:ascii="Times New Roman" w:eastAsia="仿宋_GB2312" w:hAnsi="Times New Roman" w:cs="Times New Roman"/>
      <w:kern w:val="3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251D5"/>
    <w:rPr>
      <w:rFonts w:ascii="Times New Roman" w:eastAsia="仿宋_GB2312" w:hAnsi="Times New Roman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1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1D5"/>
    <w:rPr>
      <w:sz w:val="18"/>
      <w:szCs w:val="18"/>
    </w:rPr>
  </w:style>
  <w:style w:type="paragraph" w:styleId="a5">
    <w:name w:val="List Paragraph"/>
    <w:basedOn w:val="a"/>
    <w:uiPriority w:val="34"/>
    <w:qFormat/>
    <w:rsid w:val="008251D5"/>
    <w:pPr>
      <w:ind w:firstLineChars="200" w:firstLine="420"/>
    </w:pPr>
  </w:style>
  <w:style w:type="paragraph" w:styleId="a6">
    <w:name w:val="Plain Text"/>
    <w:basedOn w:val="a"/>
    <w:link w:val="Char1"/>
    <w:rsid w:val="008251D5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8251D5"/>
    <w:rPr>
      <w:rFonts w:ascii="宋体" w:eastAsia="宋体" w:hAnsi="Courier New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8251D5"/>
    <w:rPr>
      <w:rFonts w:ascii="Times New Roman" w:eastAsia="仿宋_GB2312" w:hAnsi="Times New Roman" w:cs="Times New Roman"/>
      <w:kern w:val="3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251D5"/>
    <w:rPr>
      <w:rFonts w:ascii="Times New Roman" w:eastAsia="仿宋_GB2312" w:hAnsi="Times New Roman" w:cs="Times New Roman"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657</Words>
  <Characters>3746</Characters>
  <Application>Microsoft Office Word</Application>
  <DocSecurity>0</DocSecurity>
  <Lines>31</Lines>
  <Paragraphs>8</Paragraphs>
  <ScaleCrop>false</ScaleCrop>
  <Company>Www.SangSan.Cn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陈姿屹</dc:creator>
  <cp:lastModifiedBy>陈姿屹</cp:lastModifiedBy>
  <cp:revision>1</cp:revision>
  <dcterms:created xsi:type="dcterms:W3CDTF">2017-05-31T03:06:00Z</dcterms:created>
  <dcterms:modified xsi:type="dcterms:W3CDTF">2017-05-31T03:06:00Z</dcterms:modified>
</cp:coreProperties>
</file>