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E2" w:rsidRPr="00C24D17" w:rsidRDefault="00512BE2" w:rsidP="00512BE2">
      <w:pPr>
        <w:rPr>
          <w:rFonts w:ascii="仿宋_GB2312" w:eastAsia="仿宋_GB2312"/>
          <w:sz w:val="30"/>
          <w:szCs w:val="30"/>
        </w:rPr>
      </w:pPr>
      <w:r w:rsidRPr="00C24D17">
        <w:rPr>
          <w:rFonts w:ascii="仿宋_GB2312" w:eastAsia="仿宋_GB2312" w:hint="eastAsia"/>
          <w:sz w:val="30"/>
          <w:szCs w:val="30"/>
        </w:rPr>
        <w:t>附件</w:t>
      </w:r>
    </w:p>
    <w:p w:rsidR="00512BE2" w:rsidRPr="00C24D17" w:rsidRDefault="00512BE2" w:rsidP="00512BE2">
      <w:pPr>
        <w:jc w:val="center"/>
        <w:rPr>
          <w:rFonts w:ascii="仿宋_GB2312" w:eastAsia="仿宋_GB2312"/>
          <w:b/>
          <w:sz w:val="32"/>
          <w:szCs w:val="32"/>
        </w:rPr>
      </w:pPr>
      <w:r w:rsidRPr="00747339">
        <w:rPr>
          <w:rFonts w:ascii="仿宋_GB2312" w:eastAsia="仿宋_GB2312" w:hint="eastAsia"/>
          <w:b/>
          <w:sz w:val="32"/>
          <w:szCs w:val="32"/>
        </w:rPr>
        <w:t>重庆大学博士后联谊会理事会选举工作会</w:t>
      </w:r>
      <w:r w:rsidRPr="00C24D17">
        <w:rPr>
          <w:rFonts w:ascii="仿宋_GB2312" w:eastAsia="仿宋_GB2312" w:hint="eastAsia"/>
          <w:b/>
          <w:sz w:val="32"/>
          <w:szCs w:val="32"/>
        </w:rPr>
        <w:t>参会回执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707"/>
        <w:gridCol w:w="2371"/>
        <w:gridCol w:w="2343"/>
      </w:tblGrid>
      <w:tr w:rsidR="00512BE2" w:rsidTr="00BC3E98">
        <w:tc>
          <w:tcPr>
            <w:tcW w:w="1101" w:type="dxa"/>
          </w:tcPr>
          <w:p w:rsidR="00512BE2" w:rsidRPr="00C24D17" w:rsidRDefault="00512BE2" w:rsidP="00BC3E9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24D17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2707" w:type="dxa"/>
          </w:tcPr>
          <w:p w:rsidR="00512BE2" w:rsidRPr="00C24D17" w:rsidRDefault="00512BE2" w:rsidP="00BC3E9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24D17">
              <w:rPr>
                <w:rFonts w:ascii="仿宋_GB2312" w:eastAsia="仿宋_GB2312" w:hint="eastAsia"/>
                <w:sz w:val="32"/>
                <w:szCs w:val="32"/>
              </w:rPr>
              <w:t>博士后流动站</w:t>
            </w:r>
          </w:p>
        </w:tc>
        <w:tc>
          <w:tcPr>
            <w:tcW w:w="2371" w:type="dxa"/>
          </w:tcPr>
          <w:p w:rsidR="00512BE2" w:rsidRPr="00C24D17" w:rsidRDefault="00512BE2" w:rsidP="00BC3E9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24D17">
              <w:rPr>
                <w:rFonts w:ascii="仿宋_GB2312" w:eastAsia="仿宋_GB2312" w:hint="eastAsia"/>
                <w:sz w:val="32"/>
                <w:szCs w:val="32"/>
              </w:rPr>
              <w:t>参会人员姓名</w:t>
            </w:r>
          </w:p>
        </w:tc>
        <w:tc>
          <w:tcPr>
            <w:tcW w:w="2343" w:type="dxa"/>
          </w:tcPr>
          <w:p w:rsidR="00512BE2" w:rsidRPr="00C24D17" w:rsidRDefault="00512BE2" w:rsidP="00BC3E9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手机号码</w:t>
            </w:r>
          </w:p>
        </w:tc>
      </w:tr>
      <w:tr w:rsidR="00512BE2" w:rsidTr="00BC3E98">
        <w:tc>
          <w:tcPr>
            <w:tcW w:w="1101" w:type="dxa"/>
          </w:tcPr>
          <w:p w:rsidR="00512BE2" w:rsidRDefault="00512BE2" w:rsidP="00BC3E98">
            <w:pPr>
              <w:jc w:val="center"/>
              <w:rPr>
                <w:rFonts w:asciiTheme="majorEastAsia" w:eastAsiaTheme="majorEastAsia" w:hAnsiTheme="majorEastAsia"/>
                <w:b/>
                <w:sz w:val="36"/>
              </w:rPr>
            </w:pPr>
          </w:p>
        </w:tc>
        <w:tc>
          <w:tcPr>
            <w:tcW w:w="2707" w:type="dxa"/>
          </w:tcPr>
          <w:p w:rsidR="00512BE2" w:rsidRDefault="00512BE2" w:rsidP="00BC3E98">
            <w:pPr>
              <w:jc w:val="center"/>
              <w:rPr>
                <w:rFonts w:asciiTheme="majorEastAsia" w:eastAsiaTheme="majorEastAsia" w:hAnsiTheme="majorEastAsia"/>
                <w:b/>
                <w:sz w:val="36"/>
              </w:rPr>
            </w:pPr>
          </w:p>
        </w:tc>
        <w:tc>
          <w:tcPr>
            <w:tcW w:w="2371" w:type="dxa"/>
          </w:tcPr>
          <w:p w:rsidR="00512BE2" w:rsidRDefault="00512BE2" w:rsidP="00BC3E98">
            <w:pPr>
              <w:jc w:val="center"/>
              <w:rPr>
                <w:rFonts w:asciiTheme="majorEastAsia" w:eastAsiaTheme="majorEastAsia" w:hAnsiTheme="majorEastAsia"/>
                <w:b/>
                <w:sz w:val="36"/>
              </w:rPr>
            </w:pPr>
          </w:p>
        </w:tc>
        <w:tc>
          <w:tcPr>
            <w:tcW w:w="2343" w:type="dxa"/>
          </w:tcPr>
          <w:p w:rsidR="00512BE2" w:rsidRDefault="00512BE2" w:rsidP="00BC3E98">
            <w:pPr>
              <w:jc w:val="center"/>
              <w:rPr>
                <w:rFonts w:asciiTheme="majorEastAsia" w:eastAsiaTheme="majorEastAsia" w:hAnsiTheme="majorEastAsia"/>
                <w:b/>
                <w:sz w:val="36"/>
              </w:rPr>
            </w:pPr>
          </w:p>
        </w:tc>
      </w:tr>
      <w:tr w:rsidR="00512BE2" w:rsidTr="00BC3E98">
        <w:tc>
          <w:tcPr>
            <w:tcW w:w="1101" w:type="dxa"/>
          </w:tcPr>
          <w:p w:rsidR="00512BE2" w:rsidRDefault="00512BE2" w:rsidP="00BC3E98">
            <w:pPr>
              <w:jc w:val="center"/>
              <w:rPr>
                <w:rFonts w:asciiTheme="majorEastAsia" w:eastAsiaTheme="majorEastAsia" w:hAnsiTheme="majorEastAsia"/>
                <w:b/>
                <w:sz w:val="36"/>
              </w:rPr>
            </w:pPr>
          </w:p>
        </w:tc>
        <w:tc>
          <w:tcPr>
            <w:tcW w:w="2707" w:type="dxa"/>
          </w:tcPr>
          <w:p w:rsidR="00512BE2" w:rsidRDefault="00512BE2" w:rsidP="00BC3E98">
            <w:pPr>
              <w:jc w:val="center"/>
              <w:rPr>
                <w:rFonts w:asciiTheme="majorEastAsia" w:eastAsiaTheme="majorEastAsia" w:hAnsiTheme="majorEastAsia"/>
                <w:b/>
                <w:sz w:val="36"/>
              </w:rPr>
            </w:pPr>
          </w:p>
        </w:tc>
        <w:tc>
          <w:tcPr>
            <w:tcW w:w="2371" w:type="dxa"/>
          </w:tcPr>
          <w:p w:rsidR="00512BE2" w:rsidRDefault="00512BE2" w:rsidP="00BC3E98">
            <w:pPr>
              <w:jc w:val="center"/>
              <w:rPr>
                <w:rFonts w:asciiTheme="majorEastAsia" w:eastAsiaTheme="majorEastAsia" w:hAnsiTheme="majorEastAsia"/>
                <w:b/>
                <w:sz w:val="36"/>
              </w:rPr>
            </w:pPr>
          </w:p>
        </w:tc>
        <w:tc>
          <w:tcPr>
            <w:tcW w:w="2343" w:type="dxa"/>
          </w:tcPr>
          <w:p w:rsidR="00512BE2" w:rsidRDefault="00512BE2" w:rsidP="00BC3E98">
            <w:pPr>
              <w:jc w:val="center"/>
              <w:rPr>
                <w:rFonts w:asciiTheme="majorEastAsia" w:eastAsiaTheme="majorEastAsia" w:hAnsiTheme="majorEastAsia"/>
                <w:b/>
                <w:sz w:val="36"/>
              </w:rPr>
            </w:pPr>
          </w:p>
        </w:tc>
      </w:tr>
      <w:tr w:rsidR="00512BE2" w:rsidTr="00BC3E98">
        <w:tc>
          <w:tcPr>
            <w:tcW w:w="1101" w:type="dxa"/>
          </w:tcPr>
          <w:p w:rsidR="00512BE2" w:rsidRDefault="00512BE2" w:rsidP="00BC3E98">
            <w:pPr>
              <w:jc w:val="center"/>
              <w:rPr>
                <w:rFonts w:asciiTheme="majorEastAsia" w:eastAsiaTheme="majorEastAsia" w:hAnsiTheme="majorEastAsia"/>
                <w:b/>
                <w:sz w:val="36"/>
              </w:rPr>
            </w:pPr>
          </w:p>
        </w:tc>
        <w:tc>
          <w:tcPr>
            <w:tcW w:w="2707" w:type="dxa"/>
          </w:tcPr>
          <w:p w:rsidR="00512BE2" w:rsidRDefault="00512BE2" w:rsidP="00BC3E98">
            <w:pPr>
              <w:jc w:val="center"/>
              <w:rPr>
                <w:rFonts w:asciiTheme="majorEastAsia" w:eastAsiaTheme="majorEastAsia" w:hAnsiTheme="majorEastAsia"/>
                <w:b/>
                <w:sz w:val="36"/>
              </w:rPr>
            </w:pPr>
          </w:p>
        </w:tc>
        <w:tc>
          <w:tcPr>
            <w:tcW w:w="2371" w:type="dxa"/>
          </w:tcPr>
          <w:p w:rsidR="00512BE2" w:rsidRDefault="00512BE2" w:rsidP="00BC3E98">
            <w:pPr>
              <w:jc w:val="center"/>
              <w:rPr>
                <w:rFonts w:asciiTheme="majorEastAsia" w:eastAsiaTheme="majorEastAsia" w:hAnsiTheme="majorEastAsia"/>
                <w:b/>
                <w:sz w:val="36"/>
              </w:rPr>
            </w:pPr>
          </w:p>
        </w:tc>
        <w:tc>
          <w:tcPr>
            <w:tcW w:w="2343" w:type="dxa"/>
          </w:tcPr>
          <w:p w:rsidR="00512BE2" w:rsidRDefault="00512BE2" w:rsidP="00BC3E98">
            <w:pPr>
              <w:jc w:val="center"/>
              <w:rPr>
                <w:rFonts w:asciiTheme="majorEastAsia" w:eastAsiaTheme="majorEastAsia" w:hAnsiTheme="majorEastAsia"/>
                <w:b/>
                <w:sz w:val="36"/>
              </w:rPr>
            </w:pPr>
          </w:p>
        </w:tc>
      </w:tr>
    </w:tbl>
    <w:p w:rsidR="00512BE2" w:rsidRPr="00AD2D96" w:rsidRDefault="00512BE2" w:rsidP="00512BE2">
      <w:pPr>
        <w:ind w:firstLineChars="150" w:firstLine="360"/>
        <w:rPr>
          <w:rFonts w:ascii="仿宋_GB2312" w:eastAsia="仿宋_GB2312"/>
          <w:color w:val="FF0000"/>
          <w:sz w:val="24"/>
          <w:szCs w:val="24"/>
        </w:rPr>
      </w:pPr>
      <w:r w:rsidRPr="00AD2D96">
        <w:rPr>
          <w:rFonts w:ascii="仿宋_GB2312" w:eastAsia="仿宋_GB2312" w:hint="eastAsia"/>
          <w:color w:val="FF0000"/>
          <w:sz w:val="24"/>
          <w:szCs w:val="24"/>
        </w:rPr>
        <w:t>备注：一个学院有2个及以上流动站的</w:t>
      </w:r>
      <w:r>
        <w:rPr>
          <w:rFonts w:ascii="仿宋_GB2312" w:eastAsia="仿宋_GB2312" w:hint="eastAsia"/>
          <w:color w:val="FF0000"/>
          <w:sz w:val="24"/>
          <w:szCs w:val="24"/>
        </w:rPr>
        <w:t>请</w:t>
      </w:r>
      <w:r w:rsidRPr="00AD2D96">
        <w:rPr>
          <w:rFonts w:ascii="仿宋_GB2312" w:eastAsia="仿宋_GB2312" w:hint="eastAsia"/>
          <w:color w:val="FF0000"/>
          <w:sz w:val="24"/>
          <w:szCs w:val="24"/>
        </w:rPr>
        <w:t>分别推荐且填写在一个表里。</w:t>
      </w:r>
    </w:p>
    <w:p w:rsidR="00C4335E" w:rsidRPr="00512BE2" w:rsidRDefault="00C4335E" w:rsidP="00C4335E">
      <w:pPr>
        <w:jc w:val="center"/>
        <w:rPr>
          <w:rFonts w:asciiTheme="majorEastAsia" w:eastAsiaTheme="majorEastAsia" w:hAnsiTheme="majorEastAsia"/>
          <w:b/>
          <w:sz w:val="36"/>
        </w:rPr>
      </w:pPr>
      <w:bookmarkStart w:id="0" w:name="_GoBack"/>
      <w:bookmarkEnd w:id="0"/>
    </w:p>
    <w:sectPr w:rsidR="00C4335E" w:rsidRPr="00512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761" w:rsidRDefault="00B07761" w:rsidP="00512BE2">
      <w:r>
        <w:separator/>
      </w:r>
    </w:p>
  </w:endnote>
  <w:endnote w:type="continuationSeparator" w:id="0">
    <w:p w:rsidR="00B07761" w:rsidRDefault="00B07761" w:rsidP="0051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761" w:rsidRDefault="00B07761" w:rsidP="00512BE2">
      <w:r>
        <w:separator/>
      </w:r>
    </w:p>
  </w:footnote>
  <w:footnote w:type="continuationSeparator" w:id="0">
    <w:p w:rsidR="00B07761" w:rsidRDefault="00B07761" w:rsidP="00512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E"/>
    <w:rsid w:val="0016552E"/>
    <w:rsid w:val="00512BE2"/>
    <w:rsid w:val="00B07761"/>
    <w:rsid w:val="00C4335E"/>
    <w:rsid w:val="00D4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2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2B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2B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2B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2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2B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2B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2B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>微软中国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王可俐</dc:creator>
  <cp:keywords/>
  <dc:description/>
  <cp:lastModifiedBy>王可俐</cp:lastModifiedBy>
  <cp:revision>3</cp:revision>
  <dcterms:created xsi:type="dcterms:W3CDTF">2018-06-29T00:29:00Z</dcterms:created>
  <dcterms:modified xsi:type="dcterms:W3CDTF">2018-06-29T04:12:00Z</dcterms:modified>
</cp:coreProperties>
</file>