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1A" w:rsidRDefault="00B9361A" w:rsidP="000557FA">
      <w:pPr>
        <w:spacing w:beforeLines="100" w:before="312" w:afterLines="100" w:after="312"/>
        <w:ind w:firstLineChars="0" w:firstLine="198"/>
        <w:jc w:val="center"/>
        <w:rPr>
          <w:b/>
          <w:sz w:val="48"/>
        </w:rPr>
      </w:pPr>
      <w:r w:rsidRPr="00B9361A">
        <w:rPr>
          <w:rFonts w:hint="eastAsia"/>
          <w:b/>
          <w:sz w:val="48"/>
        </w:rPr>
        <w:t>教职工工伤事故办理须知</w:t>
      </w:r>
      <w:r w:rsidRPr="000557FA">
        <w:rPr>
          <w:rFonts w:hint="eastAsia"/>
          <w:b/>
          <w:color w:val="FF0000"/>
          <w:sz w:val="48"/>
        </w:rPr>
        <w:t>必读</w:t>
      </w:r>
    </w:p>
    <w:p w:rsidR="00255033" w:rsidRPr="004717EA" w:rsidRDefault="00255033" w:rsidP="009D1A90">
      <w:pPr>
        <w:ind w:firstLineChars="0"/>
        <w:rPr>
          <w:b/>
          <w:color w:val="FF0000"/>
        </w:rPr>
      </w:pPr>
      <w:r w:rsidRPr="004717EA">
        <w:rPr>
          <w:rFonts w:hint="eastAsia"/>
          <w:b/>
          <w:color w:val="FF0000"/>
        </w:rPr>
        <w:t>第一步：重庆大学事故快报表，</w:t>
      </w:r>
      <w:r w:rsidR="00674E90" w:rsidRPr="004717EA">
        <w:rPr>
          <w:rFonts w:hint="eastAsia"/>
          <w:b/>
          <w:color w:val="FF0000"/>
        </w:rPr>
        <w:t>事故发生</w:t>
      </w:r>
      <w:r w:rsidR="00E64430" w:rsidRPr="004717EA">
        <w:rPr>
          <w:b/>
          <w:color w:val="FF0000"/>
          <w:sz w:val="44"/>
        </w:rPr>
        <w:t>2</w:t>
      </w:r>
      <w:r w:rsidR="006F1865">
        <w:rPr>
          <w:rFonts w:hint="eastAsia"/>
          <w:b/>
          <w:color w:val="FF0000"/>
          <w:sz w:val="44"/>
        </w:rPr>
        <w:t>日</w:t>
      </w:r>
      <w:r w:rsidRPr="004717EA">
        <w:rPr>
          <w:rFonts w:hint="eastAsia"/>
          <w:b/>
          <w:color w:val="FF0000"/>
          <w:sz w:val="44"/>
        </w:rPr>
        <w:t>内</w:t>
      </w:r>
      <w:r w:rsidR="00AD25E1" w:rsidRPr="003120A4">
        <w:rPr>
          <w:rFonts w:hint="eastAsia"/>
          <w:b/>
          <w:color w:val="FF0000"/>
        </w:rPr>
        <w:t>提交</w:t>
      </w:r>
      <w:r w:rsidR="00E257EF" w:rsidRPr="00E257EF">
        <w:rPr>
          <w:rFonts w:hint="eastAsia"/>
          <w:b/>
          <w:color w:val="FF0000"/>
        </w:rPr>
        <w:t>（不是</w:t>
      </w:r>
      <w:r w:rsidR="00E257EF" w:rsidRPr="00E257EF">
        <w:rPr>
          <w:rFonts w:hint="eastAsia"/>
          <w:b/>
          <w:color w:val="FF0000"/>
        </w:rPr>
        <w:t>2</w:t>
      </w:r>
      <w:r w:rsidR="00E257EF" w:rsidRPr="00E257EF">
        <w:rPr>
          <w:rFonts w:hint="eastAsia"/>
          <w:b/>
          <w:color w:val="FF0000"/>
        </w:rPr>
        <w:t>个</w:t>
      </w:r>
      <w:r w:rsidR="00E257EF" w:rsidRPr="00E257EF">
        <w:rPr>
          <w:b/>
          <w:color w:val="FF0000"/>
        </w:rPr>
        <w:t>工作日内</w:t>
      </w:r>
      <w:r w:rsidR="00ED421D">
        <w:rPr>
          <w:rFonts w:hint="eastAsia"/>
          <w:b/>
          <w:color w:val="FF0000"/>
        </w:rPr>
        <w:t>，</w:t>
      </w:r>
      <w:r w:rsidR="00ED421D">
        <w:rPr>
          <w:b/>
          <w:color w:val="FF0000"/>
        </w:rPr>
        <w:t>事故的第二天</w:t>
      </w:r>
      <w:r w:rsidR="003F05C2">
        <w:rPr>
          <w:rFonts w:hint="eastAsia"/>
          <w:b/>
          <w:color w:val="FF0000"/>
        </w:rPr>
        <w:t>内</w:t>
      </w:r>
      <w:r w:rsidR="00ED421D">
        <w:rPr>
          <w:b/>
          <w:color w:val="FF0000"/>
        </w:rPr>
        <w:t>就必须提交</w:t>
      </w:r>
      <w:r w:rsidR="00E257EF" w:rsidRPr="00E257EF">
        <w:rPr>
          <w:rFonts w:hint="eastAsia"/>
          <w:b/>
          <w:color w:val="FF0000"/>
        </w:rPr>
        <w:t>）</w:t>
      </w:r>
      <w:r w:rsidRPr="004717EA">
        <w:rPr>
          <w:rFonts w:hint="eastAsia"/>
          <w:b/>
          <w:color w:val="FF0000"/>
        </w:rPr>
        <w:t>；</w:t>
      </w:r>
    </w:p>
    <w:p w:rsidR="008D3ACE" w:rsidRDefault="009C287C" w:rsidP="009C287C">
      <w:pPr>
        <w:ind w:firstLineChars="0" w:firstLine="560"/>
      </w:pPr>
      <w:r>
        <w:rPr>
          <w:rFonts w:hint="eastAsia"/>
        </w:rPr>
        <w:t>1.</w:t>
      </w:r>
      <w:r w:rsidR="009D1A90">
        <w:rPr>
          <w:rFonts w:hint="eastAsia"/>
        </w:rPr>
        <w:t>重庆大学工伤事故快报表，详细填写，单位领导签字盖章；</w:t>
      </w:r>
    </w:p>
    <w:p w:rsidR="00255033" w:rsidRPr="004717EA" w:rsidRDefault="00255033" w:rsidP="00255033">
      <w:pPr>
        <w:ind w:firstLineChars="0"/>
        <w:rPr>
          <w:b/>
          <w:color w:val="FF0000"/>
        </w:rPr>
      </w:pPr>
      <w:r w:rsidRPr="004717EA">
        <w:rPr>
          <w:rFonts w:hint="eastAsia"/>
          <w:b/>
          <w:color w:val="FF0000"/>
        </w:rPr>
        <w:t>第二步：</w:t>
      </w:r>
      <w:r w:rsidR="00DC35D9" w:rsidRPr="004717EA">
        <w:rPr>
          <w:rFonts w:hint="eastAsia"/>
          <w:b/>
          <w:color w:val="FF0000"/>
        </w:rPr>
        <w:t>工伤认定申请，事故发生</w:t>
      </w:r>
      <w:r w:rsidR="00DC35D9" w:rsidRPr="004717EA">
        <w:rPr>
          <w:rFonts w:hint="eastAsia"/>
          <w:b/>
          <w:color w:val="FF0000"/>
          <w:sz w:val="52"/>
        </w:rPr>
        <w:t>20</w:t>
      </w:r>
      <w:r w:rsidR="00DC35D9" w:rsidRPr="004717EA">
        <w:rPr>
          <w:rFonts w:hint="eastAsia"/>
          <w:b/>
          <w:color w:val="FF0000"/>
          <w:sz w:val="52"/>
        </w:rPr>
        <w:t>日内</w:t>
      </w:r>
      <w:r w:rsidR="00D74BF8" w:rsidRPr="004717EA">
        <w:rPr>
          <w:rFonts w:hint="eastAsia"/>
          <w:b/>
          <w:color w:val="FF0000"/>
        </w:rPr>
        <w:t>提交；</w:t>
      </w:r>
    </w:p>
    <w:p w:rsidR="009D1A90" w:rsidRDefault="00A81467" w:rsidP="00A81467">
      <w:pPr>
        <w:ind w:firstLineChars="0" w:firstLine="560"/>
      </w:pPr>
      <w:r>
        <w:rPr>
          <w:rFonts w:hint="eastAsia"/>
        </w:rPr>
        <w:t>1</w:t>
      </w:r>
      <w:r w:rsidR="001E014F">
        <w:rPr>
          <w:rFonts w:hint="eastAsia"/>
        </w:rPr>
        <w:t>．</w:t>
      </w:r>
      <w:r w:rsidR="009D1A90">
        <w:rPr>
          <w:rFonts w:hint="eastAsia"/>
        </w:rPr>
        <w:t>两份事故过程证明，两个证明人签字盖手印并附身份证复印件</w:t>
      </w:r>
      <w:r w:rsidR="00487A49">
        <w:rPr>
          <w:rFonts w:hint="eastAsia"/>
        </w:rPr>
        <w:t>；</w:t>
      </w:r>
      <w:r w:rsidR="006254B5">
        <w:t xml:space="preserve"> </w:t>
      </w:r>
    </w:p>
    <w:p w:rsidR="009D1A90" w:rsidRDefault="00A81467" w:rsidP="00A81467">
      <w:pPr>
        <w:ind w:firstLineChars="0" w:firstLine="560"/>
      </w:pPr>
      <w:r>
        <w:rPr>
          <w:rFonts w:hint="eastAsia"/>
        </w:rPr>
        <w:t>2</w:t>
      </w:r>
      <w:r w:rsidR="001E014F">
        <w:rPr>
          <w:rFonts w:hint="eastAsia"/>
        </w:rPr>
        <w:t>．</w:t>
      </w:r>
      <w:r w:rsidR="009D1A90">
        <w:rPr>
          <w:rFonts w:hint="eastAsia"/>
        </w:rPr>
        <w:t>病历报告、检查报告单</w:t>
      </w:r>
      <w:r w:rsidR="006E1F38">
        <w:rPr>
          <w:rFonts w:hint="eastAsia"/>
        </w:rPr>
        <w:t>、医生诊断书、住院单等所有的医院</w:t>
      </w:r>
      <w:r w:rsidR="003C3FBF">
        <w:rPr>
          <w:rFonts w:hint="eastAsia"/>
        </w:rPr>
        <w:t>提供</w:t>
      </w:r>
      <w:r w:rsidR="006E1F38">
        <w:rPr>
          <w:rFonts w:hint="eastAsia"/>
        </w:rPr>
        <w:t>相关</w:t>
      </w:r>
      <w:r w:rsidR="003C3FBF">
        <w:rPr>
          <w:rFonts w:hint="eastAsia"/>
        </w:rPr>
        <w:t>资料</w:t>
      </w:r>
      <w:r w:rsidR="006E1F38">
        <w:rPr>
          <w:rFonts w:hint="eastAsia"/>
        </w:rPr>
        <w:t>的</w:t>
      </w:r>
      <w:r w:rsidR="009D1A90">
        <w:rPr>
          <w:rFonts w:hint="eastAsia"/>
        </w:rPr>
        <w:t>复印件</w:t>
      </w:r>
      <w:r w:rsidR="00B43287">
        <w:rPr>
          <w:rFonts w:hint="eastAsia"/>
        </w:rPr>
        <w:t>；</w:t>
      </w:r>
    </w:p>
    <w:p w:rsidR="009D1A90" w:rsidRDefault="00A81467" w:rsidP="00A81467">
      <w:pPr>
        <w:ind w:firstLineChars="0" w:firstLine="560"/>
      </w:pPr>
      <w:r>
        <w:rPr>
          <w:rFonts w:hint="eastAsia"/>
        </w:rPr>
        <w:t>3</w:t>
      </w:r>
      <w:r w:rsidR="001E014F">
        <w:rPr>
          <w:rFonts w:hint="eastAsia"/>
        </w:rPr>
        <w:t>．</w:t>
      </w:r>
      <w:r w:rsidR="00413976">
        <w:rPr>
          <w:rFonts w:hint="eastAsia"/>
        </w:rPr>
        <w:t>受伤教职工的</w:t>
      </w:r>
      <w:r w:rsidR="009D1A90">
        <w:rPr>
          <w:rFonts w:hint="eastAsia"/>
        </w:rPr>
        <w:t>身份证复印件；</w:t>
      </w:r>
    </w:p>
    <w:p w:rsidR="00B43287" w:rsidRDefault="001E014F" w:rsidP="00A81467">
      <w:pPr>
        <w:ind w:firstLineChars="0" w:firstLine="560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B43287">
        <w:rPr>
          <w:rFonts w:hint="eastAsia"/>
        </w:rPr>
        <w:t>工伤认定申请书；</w:t>
      </w:r>
      <w:r w:rsidR="00BC4F74">
        <w:rPr>
          <w:rFonts w:hint="eastAsia"/>
        </w:rPr>
        <w:t>（</w:t>
      </w:r>
      <w:r w:rsidR="007A099E">
        <w:rPr>
          <w:rFonts w:hint="eastAsia"/>
        </w:rPr>
        <w:t>人事处协助</w:t>
      </w:r>
      <w:r w:rsidR="00BC4F74">
        <w:rPr>
          <w:rFonts w:hint="eastAsia"/>
        </w:rPr>
        <w:t>盖“重庆大学”校章</w:t>
      </w:r>
      <w:r w:rsidR="007A099E">
        <w:rPr>
          <w:rFonts w:hint="eastAsia"/>
        </w:rPr>
        <w:t>，二级单位不盖章</w:t>
      </w:r>
      <w:r w:rsidR="0009723C">
        <w:rPr>
          <w:rFonts w:hint="eastAsia"/>
        </w:rPr>
        <w:t>，受伤职工</w:t>
      </w:r>
      <w:r w:rsidR="00101660">
        <w:rPr>
          <w:rFonts w:hint="eastAsia"/>
        </w:rPr>
        <w:t>在申请人处</w:t>
      </w:r>
      <w:r w:rsidR="0009723C">
        <w:rPr>
          <w:rFonts w:hint="eastAsia"/>
        </w:rPr>
        <w:t>签字即可</w:t>
      </w:r>
      <w:r w:rsidR="00BC4F74">
        <w:rPr>
          <w:rFonts w:hint="eastAsia"/>
        </w:rPr>
        <w:t>）</w:t>
      </w:r>
    </w:p>
    <w:p w:rsidR="007026C1" w:rsidRDefault="007026C1" w:rsidP="00A81467">
      <w:pPr>
        <w:ind w:firstLineChars="0" w:firstLine="56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6B7B4D">
        <w:rPr>
          <w:rFonts w:hint="eastAsia"/>
        </w:rPr>
        <w:t>受伤职工的受伤近照（全身照，露脸，能够反应受伤后的现状）；</w:t>
      </w:r>
    </w:p>
    <w:p w:rsidR="007A099E" w:rsidRDefault="006254B5" w:rsidP="007A099E">
      <w:pPr>
        <w:ind w:firstLineChars="0" w:firstLine="560"/>
      </w:pPr>
      <w:r>
        <w:rPr>
          <w:rFonts w:hint="eastAsia"/>
        </w:rPr>
        <w:t>6</w:t>
      </w:r>
      <w:r w:rsidR="00EB6116">
        <w:rPr>
          <w:rFonts w:hint="eastAsia"/>
        </w:rPr>
        <w:t>．若有监控，尽量提供受伤过程视频</w:t>
      </w:r>
      <w:r>
        <w:rPr>
          <w:rFonts w:hint="eastAsia"/>
        </w:rPr>
        <w:t>；</w:t>
      </w:r>
    </w:p>
    <w:p w:rsidR="00FA0B67" w:rsidRDefault="004717EA" w:rsidP="00FA0B67">
      <w:pPr>
        <w:ind w:firstLineChars="0" w:firstLine="0"/>
        <w:rPr>
          <w:b/>
          <w:color w:val="FF0000"/>
        </w:rPr>
      </w:pPr>
      <w:r w:rsidRPr="00035977">
        <w:rPr>
          <w:rFonts w:hint="eastAsia"/>
          <w:b/>
          <w:color w:val="FF0000"/>
        </w:rPr>
        <w:t>第三步、</w:t>
      </w:r>
      <w:r w:rsidR="006C0576" w:rsidRPr="00035977">
        <w:rPr>
          <w:rFonts w:hint="eastAsia"/>
          <w:b/>
          <w:color w:val="FF0000"/>
        </w:rPr>
        <w:t>工伤事故的治疗医院</w:t>
      </w:r>
    </w:p>
    <w:p w:rsidR="006C0576" w:rsidRPr="00FA0B67" w:rsidRDefault="006C0576" w:rsidP="00FA0B67">
      <w:pPr>
        <w:ind w:firstLine="560"/>
        <w:rPr>
          <w:b/>
          <w:color w:val="FF0000"/>
        </w:rPr>
      </w:pPr>
      <w:r>
        <w:rPr>
          <w:rFonts w:hint="eastAsia"/>
        </w:rPr>
        <w:t>原则上必须为沙坪坝区工伤治疗定点协议医疗机构，具体如下表所示：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3240"/>
        <w:gridCol w:w="1440"/>
      </w:tblGrid>
      <w:tr w:rsidR="00DA2E04" w:rsidRPr="00122CDB" w:rsidTr="0079514D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沙坪坝区人民医院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重庆友谊骨科医院</w:t>
            </w:r>
          </w:p>
        </w:tc>
        <w:tc>
          <w:tcPr>
            <w:tcW w:w="144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一级</w:t>
            </w:r>
          </w:p>
        </w:tc>
      </w:tr>
      <w:tr w:rsidR="00DA2E04" w:rsidRPr="00122CDB" w:rsidTr="007F1B03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沙坪坝区中医院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7F1B03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 w:val="24"/>
                <w:szCs w:val="24"/>
              </w:rPr>
              <w:t>重庆第二建设有限公司医院</w:t>
            </w:r>
          </w:p>
        </w:tc>
        <w:tc>
          <w:tcPr>
            <w:tcW w:w="144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一级</w:t>
            </w:r>
          </w:p>
        </w:tc>
      </w:tr>
      <w:tr w:rsidR="00DA2E04" w:rsidRPr="00122CDB" w:rsidTr="00F633F6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嘉陵工业有限公司职工医院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 w:val="24"/>
                <w:szCs w:val="24"/>
              </w:rPr>
            </w:pPr>
            <w:r w:rsidRPr="00122CDB">
              <w:rPr>
                <w:rFonts w:ascii="宋体" w:hAnsi="宋体" w:cs="Times New Roman"/>
                <w:kern w:val="2"/>
                <w:sz w:val="24"/>
                <w:szCs w:val="24"/>
              </w:rPr>
              <w:t>重庆医科大学附属大学城医院</w:t>
            </w: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三级</w:t>
            </w:r>
          </w:p>
        </w:tc>
      </w:tr>
      <w:tr w:rsidR="00DA2E04" w:rsidRPr="00122CDB" w:rsidTr="00F633F6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沙坪坝区陈家桥医院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 w:val="24"/>
                <w:szCs w:val="24"/>
              </w:rPr>
            </w:pPr>
            <w:r w:rsidRPr="00122CDB">
              <w:rPr>
                <w:rFonts w:ascii="宋体" w:hAnsi="宋体" w:cs="Times New Roman"/>
                <w:kern w:val="2"/>
                <w:sz w:val="24"/>
                <w:szCs w:val="24"/>
              </w:rPr>
              <w:t>重庆市公共卫生医疗救治中心</w:t>
            </w: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二级</w:t>
            </w:r>
          </w:p>
        </w:tc>
      </w:tr>
      <w:tr w:rsidR="00DA2E04" w:rsidRPr="00122CDB" w:rsidTr="00F633F6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lastRenderedPageBreak/>
              <w:t>沙坪坝区青木关医院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重庆汇康医院</w:t>
            </w: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spacing w:line="300" w:lineRule="exact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二级</w:t>
            </w:r>
          </w:p>
        </w:tc>
      </w:tr>
    </w:tbl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3240"/>
        <w:gridCol w:w="1440"/>
      </w:tblGrid>
      <w:tr w:rsidR="00DA2E04" w:rsidRPr="00122CDB" w:rsidTr="00F633F6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重庆东华医院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重庆爱德华医院</w:t>
            </w: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spacing w:line="300" w:lineRule="exact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二级</w:t>
            </w:r>
          </w:p>
        </w:tc>
      </w:tr>
      <w:tr w:rsidR="00DA2E04" w:rsidRPr="00122CDB" w:rsidTr="00F633F6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重庆市肿瘤医院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三级</w:t>
            </w:r>
          </w:p>
        </w:tc>
        <w:tc>
          <w:tcPr>
            <w:tcW w:w="32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/>
                <w:kern w:val="2"/>
                <w:szCs w:val="20"/>
              </w:rPr>
              <w:t>重庆仁安医院</w:t>
            </w: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二级</w:t>
            </w:r>
          </w:p>
        </w:tc>
      </w:tr>
      <w:tr w:rsidR="00DA2E04" w:rsidRPr="00122CDB" w:rsidTr="00C638BC">
        <w:tc>
          <w:tcPr>
            <w:tcW w:w="36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重庆蓝天医院</w:t>
            </w:r>
          </w:p>
        </w:tc>
        <w:tc>
          <w:tcPr>
            <w:tcW w:w="90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  <w:r w:rsidRPr="00122CDB">
              <w:rPr>
                <w:rFonts w:ascii="宋体" w:hAnsi="宋体" w:cs="Times New Roman" w:hint="eastAsia"/>
                <w:kern w:val="2"/>
                <w:szCs w:val="20"/>
              </w:rPr>
              <w:t>一级</w:t>
            </w:r>
          </w:p>
        </w:tc>
        <w:tc>
          <w:tcPr>
            <w:tcW w:w="3240" w:type="dxa"/>
          </w:tcPr>
          <w:p w:rsidR="00DA2E04" w:rsidRPr="00122CDB" w:rsidRDefault="00DA2E04" w:rsidP="00DA2E04">
            <w:pPr>
              <w:widowControl w:val="0"/>
              <w:spacing w:line="240" w:lineRule="auto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A2E04" w:rsidRPr="00122CDB" w:rsidRDefault="00DA2E04" w:rsidP="00DA2E04">
            <w:pPr>
              <w:spacing w:line="300" w:lineRule="exact"/>
              <w:ind w:firstLineChars="0" w:firstLine="0"/>
              <w:rPr>
                <w:rFonts w:ascii="宋体" w:hAnsi="宋体" w:cs="Times New Roman"/>
                <w:kern w:val="2"/>
                <w:szCs w:val="20"/>
              </w:rPr>
            </w:pPr>
          </w:p>
        </w:tc>
      </w:tr>
    </w:tbl>
    <w:p w:rsidR="006C0576" w:rsidRDefault="00715BE2" w:rsidP="006A2518">
      <w:pPr>
        <w:ind w:firstLine="560"/>
      </w:pPr>
      <w:r>
        <w:rPr>
          <w:rFonts w:hint="eastAsia"/>
        </w:rPr>
        <w:t>如果由于特殊情况</w:t>
      </w:r>
      <w:r w:rsidRPr="001D352E">
        <w:rPr>
          <w:rFonts w:hint="eastAsia"/>
          <w:b/>
          <w:color w:val="FF0000"/>
          <w:sz w:val="32"/>
        </w:rPr>
        <w:t>未及时送到工伤治疗定点医院，必须在工伤事故发生的</w:t>
      </w:r>
      <w:r w:rsidRPr="001D352E">
        <w:rPr>
          <w:rFonts w:hint="eastAsia"/>
          <w:b/>
          <w:color w:val="FF0000"/>
          <w:sz w:val="32"/>
        </w:rPr>
        <w:t>3</w:t>
      </w:r>
      <w:r w:rsidRPr="001D352E">
        <w:rPr>
          <w:rFonts w:hint="eastAsia"/>
          <w:b/>
          <w:color w:val="FF0000"/>
          <w:sz w:val="32"/>
        </w:rPr>
        <w:t>日内</w:t>
      </w:r>
      <w:r>
        <w:rPr>
          <w:rFonts w:hint="eastAsia"/>
        </w:rPr>
        <w:t>填报</w:t>
      </w:r>
      <w:r w:rsidR="00414B1A">
        <w:rPr>
          <w:rFonts w:hint="eastAsia"/>
        </w:rPr>
        <w:t>《</w:t>
      </w:r>
      <w:r w:rsidR="00414B1A" w:rsidRPr="00414B1A">
        <w:rPr>
          <w:rFonts w:hint="eastAsia"/>
        </w:rPr>
        <w:t>重庆市工伤医疗特殊情况申报表</w:t>
      </w:r>
      <w:r w:rsidR="00414B1A">
        <w:rPr>
          <w:rFonts w:hint="eastAsia"/>
        </w:rPr>
        <w:t>》</w:t>
      </w:r>
      <w:r w:rsidR="00BE0ECC">
        <w:rPr>
          <w:rFonts w:hint="eastAsia"/>
        </w:rPr>
        <w:t>，写明未送定点医院的原因</w:t>
      </w:r>
      <w:r>
        <w:rPr>
          <w:rFonts w:hint="eastAsia"/>
        </w:rPr>
        <w:t>。</w:t>
      </w:r>
      <w:r w:rsidR="00BE0ECC">
        <w:rPr>
          <w:rFonts w:hint="eastAsia"/>
        </w:rPr>
        <w:t>如果在住院期间，</w:t>
      </w:r>
      <w:r w:rsidR="00BE0ECC" w:rsidRPr="00945DF8">
        <w:rPr>
          <w:rFonts w:hint="eastAsia"/>
          <w:color w:val="FF0000"/>
        </w:rPr>
        <w:t>费用超过</w:t>
      </w:r>
      <w:r w:rsidR="00BE0ECC" w:rsidRPr="00945DF8">
        <w:rPr>
          <w:rFonts w:hint="eastAsia"/>
          <w:color w:val="FF0000"/>
        </w:rPr>
        <w:t>2</w:t>
      </w:r>
      <w:r w:rsidR="00BE0ECC" w:rsidRPr="00945DF8">
        <w:rPr>
          <w:rFonts w:hint="eastAsia"/>
          <w:color w:val="FF0000"/>
        </w:rPr>
        <w:t>万元以后也需要在</w:t>
      </w:r>
      <w:r w:rsidR="00BE0ECC" w:rsidRPr="00945DF8">
        <w:rPr>
          <w:rFonts w:hint="eastAsia"/>
          <w:color w:val="FF0000"/>
        </w:rPr>
        <w:t>3</w:t>
      </w:r>
      <w:r w:rsidR="00E726A1">
        <w:rPr>
          <w:rFonts w:hint="eastAsia"/>
          <w:color w:val="FF0000"/>
        </w:rPr>
        <w:t>日</w:t>
      </w:r>
      <w:bookmarkStart w:id="0" w:name="_GoBack"/>
      <w:bookmarkEnd w:id="0"/>
      <w:r w:rsidR="00BE0ECC" w:rsidRPr="00945DF8">
        <w:rPr>
          <w:rFonts w:hint="eastAsia"/>
          <w:color w:val="FF0000"/>
        </w:rPr>
        <w:t>内</w:t>
      </w:r>
      <w:r w:rsidR="00BE0ECC">
        <w:rPr>
          <w:rFonts w:hint="eastAsia"/>
        </w:rPr>
        <w:t>填报</w:t>
      </w:r>
      <w:r w:rsidR="00414B1A">
        <w:rPr>
          <w:rFonts w:hint="eastAsia"/>
        </w:rPr>
        <w:t>《</w:t>
      </w:r>
      <w:r w:rsidR="00414B1A" w:rsidRPr="00414B1A">
        <w:rPr>
          <w:rFonts w:hint="eastAsia"/>
        </w:rPr>
        <w:t>重庆市工伤医疗特殊情况申报表</w:t>
      </w:r>
      <w:r w:rsidR="00414B1A">
        <w:rPr>
          <w:rFonts w:hint="eastAsia"/>
        </w:rPr>
        <w:t>》</w:t>
      </w:r>
      <w:r w:rsidR="00BE0ECC">
        <w:rPr>
          <w:rFonts w:hint="eastAsia"/>
        </w:rPr>
        <w:t>。</w:t>
      </w:r>
    </w:p>
    <w:p w:rsidR="00445C6C" w:rsidRDefault="00445C6C" w:rsidP="006A2518">
      <w:pPr>
        <w:ind w:firstLine="560"/>
      </w:pPr>
      <w:r>
        <w:rPr>
          <w:rFonts w:hint="eastAsia"/>
        </w:rPr>
        <w:t>请各位教职工认真读本须知，一定要在各时间节点之前提交相应的材料，如果有不明白的地方请及时联系人事处劳资科王立根</w:t>
      </w:r>
      <w:r>
        <w:rPr>
          <w:rFonts w:hint="eastAsia"/>
        </w:rPr>
        <w:t>02365112822</w:t>
      </w:r>
      <w:r>
        <w:rPr>
          <w:rFonts w:hint="eastAsia"/>
        </w:rPr>
        <w:t>。</w:t>
      </w:r>
    </w:p>
    <w:p w:rsidR="00A966B6" w:rsidRDefault="00A966B6" w:rsidP="006A2518">
      <w:pPr>
        <w:ind w:firstLine="723"/>
      </w:pPr>
      <w:r w:rsidRPr="0085323E">
        <w:rPr>
          <w:rFonts w:hint="eastAsia"/>
          <w:b/>
          <w:color w:val="FF0000"/>
          <w:sz w:val="36"/>
        </w:rPr>
        <w:t>备注：</w:t>
      </w:r>
      <w:r w:rsidR="0064248E" w:rsidRPr="00675DA7">
        <w:rPr>
          <w:rFonts w:hint="eastAsia"/>
        </w:rPr>
        <w:t>1</w:t>
      </w:r>
      <w:r w:rsidR="0064248E" w:rsidRPr="00675DA7">
        <w:t>.</w:t>
      </w:r>
      <w:r>
        <w:rPr>
          <w:rFonts w:hint="eastAsia"/>
        </w:rPr>
        <w:t>如果超出相应的限定时间未及时提交材料的，在后期人社局对医疗费用进行核准时会</w:t>
      </w:r>
      <w:r w:rsidRPr="003A5154">
        <w:rPr>
          <w:rFonts w:hint="eastAsia"/>
          <w:b/>
          <w:color w:val="FF0000"/>
          <w:sz w:val="36"/>
        </w:rPr>
        <w:t>减少报销比例或不予报销</w:t>
      </w:r>
      <w:r w:rsidR="003A5154">
        <w:rPr>
          <w:rFonts w:hint="eastAsia"/>
        </w:rPr>
        <w:t>，</w:t>
      </w:r>
      <w:r>
        <w:rPr>
          <w:rFonts w:hint="eastAsia"/>
        </w:rPr>
        <w:t>请各位老师一定注意。</w:t>
      </w:r>
    </w:p>
    <w:p w:rsidR="00675DA7" w:rsidRPr="00A966B6" w:rsidRDefault="00675DA7" w:rsidP="006A2518">
      <w:pPr>
        <w:ind w:firstLine="560"/>
      </w:pPr>
      <w:r>
        <w:rPr>
          <w:rFonts w:hint="eastAsia"/>
        </w:rPr>
        <w:t>2</w:t>
      </w:r>
      <w:r>
        <w:t>.</w:t>
      </w:r>
      <w:r w:rsidR="00C42217">
        <w:t>教职工的受伤事件</w:t>
      </w:r>
      <w:r w:rsidR="00C42217">
        <w:rPr>
          <w:rFonts w:hint="eastAsia"/>
        </w:rPr>
        <w:t>被</w:t>
      </w:r>
      <w:r w:rsidR="00311BC4">
        <w:t>认定为工伤</w:t>
      </w:r>
      <w:r w:rsidR="00C42217">
        <w:rPr>
          <w:rFonts w:hint="eastAsia"/>
        </w:rPr>
        <w:t>，</w:t>
      </w:r>
      <w:r w:rsidR="00311BC4">
        <w:rPr>
          <w:rFonts w:hint="eastAsia"/>
        </w:rPr>
        <w:t>在</w:t>
      </w:r>
      <w:r w:rsidR="00311BC4">
        <w:t>就医过程中</w:t>
      </w:r>
      <w:r w:rsidR="009A6270">
        <w:rPr>
          <w:rFonts w:hint="eastAsia"/>
        </w:rPr>
        <w:t>使用</w:t>
      </w:r>
      <w:r w:rsidR="009A6270">
        <w:t>医保卡结算的</w:t>
      </w:r>
      <w:r w:rsidR="005E1F14">
        <w:t>治疗费用</w:t>
      </w:r>
      <w:r w:rsidR="009A6270">
        <w:rPr>
          <w:rFonts w:hint="eastAsia"/>
        </w:rPr>
        <w:t>部分</w:t>
      </w:r>
      <w:r w:rsidR="005E1F14">
        <w:t>将</w:t>
      </w:r>
      <w:r w:rsidR="005E1F14" w:rsidRPr="005E1F14">
        <w:rPr>
          <w:b/>
          <w:color w:val="FF0000"/>
        </w:rPr>
        <w:t>不能报销</w:t>
      </w:r>
      <w:r w:rsidR="00E74505" w:rsidRPr="001B6D07">
        <w:rPr>
          <w:rFonts w:hint="eastAsia"/>
          <w:b/>
          <w:color w:val="FF0000"/>
        </w:rPr>
        <w:t>，</w:t>
      </w:r>
      <w:r w:rsidR="00E74505" w:rsidRPr="001B6D07">
        <w:rPr>
          <w:b/>
          <w:color w:val="FF0000"/>
        </w:rPr>
        <w:t>工伤待遇保险只报销使用现金</w:t>
      </w:r>
      <w:r w:rsidR="00E74505" w:rsidRPr="001B6D07">
        <w:rPr>
          <w:rFonts w:hint="eastAsia"/>
          <w:b/>
          <w:color w:val="FF0000"/>
        </w:rPr>
        <w:t>自费</w:t>
      </w:r>
      <w:r w:rsidR="00E74505" w:rsidRPr="001B6D07">
        <w:rPr>
          <w:b/>
          <w:color w:val="FF0000"/>
        </w:rPr>
        <w:t>结账的部</w:t>
      </w:r>
      <w:r w:rsidR="00E74505" w:rsidRPr="001B6D07">
        <w:rPr>
          <w:rFonts w:hint="eastAsia"/>
          <w:b/>
          <w:color w:val="FF0000"/>
        </w:rPr>
        <w:t>分（</w:t>
      </w:r>
      <w:r w:rsidR="00A47A94">
        <w:rPr>
          <w:rFonts w:hint="eastAsia"/>
          <w:b/>
          <w:color w:val="FF0000"/>
        </w:rPr>
        <w:t>报销据</w:t>
      </w:r>
      <w:r w:rsidR="00A47A94">
        <w:rPr>
          <w:b/>
          <w:color w:val="FF0000"/>
        </w:rPr>
        <w:t>相关</w:t>
      </w:r>
      <w:r w:rsidR="00A47A94">
        <w:rPr>
          <w:rFonts w:hint="eastAsia"/>
          <w:b/>
          <w:color w:val="FF0000"/>
        </w:rPr>
        <w:t>规定按</w:t>
      </w:r>
      <w:r w:rsidR="00A47A94">
        <w:rPr>
          <w:b/>
          <w:color w:val="FF0000"/>
        </w:rPr>
        <w:t>一定比例</w:t>
      </w:r>
      <w:r w:rsidR="00A47A94">
        <w:rPr>
          <w:rFonts w:hint="eastAsia"/>
          <w:b/>
          <w:color w:val="FF0000"/>
        </w:rPr>
        <w:t>报销</w:t>
      </w:r>
      <w:r w:rsidR="00A47A94">
        <w:rPr>
          <w:b/>
          <w:color w:val="FF0000"/>
        </w:rPr>
        <w:t>，具体由人社局核算</w:t>
      </w:r>
      <w:r w:rsidR="00E74505" w:rsidRPr="001B6D07">
        <w:rPr>
          <w:rFonts w:hint="eastAsia"/>
          <w:b/>
          <w:color w:val="FF0000"/>
        </w:rPr>
        <w:t>）</w:t>
      </w:r>
      <w:r w:rsidR="00A95F19">
        <w:rPr>
          <w:rFonts w:hint="eastAsia"/>
          <w:color w:val="FF0000"/>
        </w:rPr>
        <w:t>。</w:t>
      </w:r>
      <w:r w:rsidR="00C42217">
        <w:t>受伤事件</w:t>
      </w:r>
      <w:r w:rsidR="00C42217">
        <w:rPr>
          <w:rFonts w:hint="eastAsia"/>
        </w:rPr>
        <w:t>被</w:t>
      </w:r>
      <w:r w:rsidR="00C42217">
        <w:t>相关部门</w:t>
      </w:r>
      <w:r w:rsidR="00C42217">
        <w:rPr>
          <w:rFonts w:hint="eastAsia"/>
        </w:rPr>
        <w:t>不</w:t>
      </w:r>
      <w:r w:rsidR="00E935F0">
        <w:t>认定为工伤</w:t>
      </w:r>
      <w:r w:rsidR="00C42217">
        <w:t>，</w:t>
      </w:r>
      <w:r w:rsidR="00A551A3">
        <w:rPr>
          <w:rFonts w:hint="eastAsia"/>
        </w:rPr>
        <w:t>所有</w:t>
      </w:r>
      <w:r w:rsidR="00836B08">
        <w:rPr>
          <w:rFonts w:hint="eastAsia"/>
        </w:rPr>
        <w:t>治疗</w:t>
      </w:r>
      <w:r w:rsidR="00E935F0">
        <w:rPr>
          <w:rFonts w:hint="eastAsia"/>
        </w:rPr>
        <w:t>费用</w:t>
      </w:r>
      <w:r w:rsidR="00651659">
        <w:rPr>
          <w:rFonts w:hint="eastAsia"/>
        </w:rPr>
        <w:t>将</w:t>
      </w:r>
      <w:r w:rsidR="00651659">
        <w:t>不享受工伤保险的</w:t>
      </w:r>
      <w:r w:rsidR="00CA56E8">
        <w:rPr>
          <w:rFonts w:hint="eastAsia"/>
        </w:rPr>
        <w:t>任何</w:t>
      </w:r>
      <w:r w:rsidR="00651659">
        <w:t>各种待遇</w:t>
      </w:r>
      <w:r w:rsidR="00836B08">
        <w:t>。</w:t>
      </w:r>
    </w:p>
    <w:sectPr w:rsidR="00675DA7" w:rsidRPr="00A96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44" w:rsidRDefault="00FB0B44" w:rsidP="009D1A90">
      <w:pPr>
        <w:spacing w:line="240" w:lineRule="auto"/>
        <w:ind w:firstLine="560"/>
      </w:pPr>
      <w:r>
        <w:separator/>
      </w:r>
    </w:p>
  </w:endnote>
  <w:endnote w:type="continuationSeparator" w:id="0">
    <w:p w:rsidR="00FB0B44" w:rsidRDefault="00FB0B44" w:rsidP="009D1A9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44" w:rsidRDefault="00FB0B44" w:rsidP="009D1A90">
      <w:pPr>
        <w:spacing w:line="240" w:lineRule="auto"/>
        <w:ind w:firstLine="560"/>
      </w:pPr>
      <w:r>
        <w:separator/>
      </w:r>
    </w:p>
  </w:footnote>
  <w:footnote w:type="continuationSeparator" w:id="0">
    <w:p w:rsidR="00FB0B44" w:rsidRDefault="00FB0B44" w:rsidP="009D1A9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90" w:rsidRDefault="009D1A9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7EC"/>
    <w:multiLevelType w:val="hybridMultilevel"/>
    <w:tmpl w:val="6E9E387E"/>
    <w:lvl w:ilvl="0" w:tplc="AD46CE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3E73523"/>
    <w:multiLevelType w:val="hybridMultilevel"/>
    <w:tmpl w:val="16C25D94"/>
    <w:lvl w:ilvl="0" w:tplc="F982813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4"/>
    <w:rsid w:val="00017DCD"/>
    <w:rsid w:val="00035977"/>
    <w:rsid w:val="00043FE5"/>
    <w:rsid w:val="000557FA"/>
    <w:rsid w:val="0009723C"/>
    <w:rsid w:val="000F69F0"/>
    <w:rsid w:val="00101660"/>
    <w:rsid w:val="00122CDB"/>
    <w:rsid w:val="001B6D07"/>
    <w:rsid w:val="001D352E"/>
    <w:rsid w:val="001E014F"/>
    <w:rsid w:val="00255033"/>
    <w:rsid w:val="002F5D7F"/>
    <w:rsid w:val="00311BC4"/>
    <w:rsid w:val="003120A4"/>
    <w:rsid w:val="00355840"/>
    <w:rsid w:val="00387F84"/>
    <w:rsid w:val="003A5154"/>
    <w:rsid w:val="003C0B64"/>
    <w:rsid w:val="003C3FBF"/>
    <w:rsid w:val="003F05C2"/>
    <w:rsid w:val="00413976"/>
    <w:rsid w:val="00414B1A"/>
    <w:rsid w:val="00445C6C"/>
    <w:rsid w:val="004717EA"/>
    <w:rsid w:val="00487A49"/>
    <w:rsid w:val="00492C64"/>
    <w:rsid w:val="004E6FFE"/>
    <w:rsid w:val="005278ED"/>
    <w:rsid w:val="005E1F14"/>
    <w:rsid w:val="006254B5"/>
    <w:rsid w:val="00635E9F"/>
    <w:rsid w:val="0064248E"/>
    <w:rsid w:val="00651659"/>
    <w:rsid w:val="00674E90"/>
    <w:rsid w:val="00675DA7"/>
    <w:rsid w:val="006A2518"/>
    <w:rsid w:val="006B7B4D"/>
    <w:rsid w:val="006C0576"/>
    <w:rsid w:val="006E1F38"/>
    <w:rsid w:val="006F1865"/>
    <w:rsid w:val="007026C1"/>
    <w:rsid w:val="00715BE2"/>
    <w:rsid w:val="00763B38"/>
    <w:rsid w:val="0076663F"/>
    <w:rsid w:val="007A099E"/>
    <w:rsid w:val="007F1B03"/>
    <w:rsid w:val="0080075C"/>
    <w:rsid w:val="00836B08"/>
    <w:rsid w:val="0085323E"/>
    <w:rsid w:val="008E6450"/>
    <w:rsid w:val="00945DF8"/>
    <w:rsid w:val="00957C47"/>
    <w:rsid w:val="009A6270"/>
    <w:rsid w:val="009C287C"/>
    <w:rsid w:val="009D1A90"/>
    <w:rsid w:val="00A47A94"/>
    <w:rsid w:val="00A551A3"/>
    <w:rsid w:val="00A81467"/>
    <w:rsid w:val="00A95F19"/>
    <w:rsid w:val="00A966B6"/>
    <w:rsid w:val="00AD25E1"/>
    <w:rsid w:val="00B17357"/>
    <w:rsid w:val="00B43287"/>
    <w:rsid w:val="00B9361A"/>
    <w:rsid w:val="00BC4F74"/>
    <w:rsid w:val="00BE0ECC"/>
    <w:rsid w:val="00C42217"/>
    <w:rsid w:val="00CA56E8"/>
    <w:rsid w:val="00CF0D56"/>
    <w:rsid w:val="00D2282D"/>
    <w:rsid w:val="00D74BF8"/>
    <w:rsid w:val="00DA2E04"/>
    <w:rsid w:val="00DB0B49"/>
    <w:rsid w:val="00DC35D9"/>
    <w:rsid w:val="00DF4837"/>
    <w:rsid w:val="00E257EF"/>
    <w:rsid w:val="00E64430"/>
    <w:rsid w:val="00E726A1"/>
    <w:rsid w:val="00E74505"/>
    <w:rsid w:val="00E935F0"/>
    <w:rsid w:val="00EB6116"/>
    <w:rsid w:val="00ED421D"/>
    <w:rsid w:val="00F64CFA"/>
    <w:rsid w:val="00FA0B67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6E729-55C2-4E22-A66B-048D9F4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sz w:val="28"/>
        <w:szCs w:val="22"/>
        <w:lang w:val="en-US" w:eastAsia="zh-CN" w:bidi="ar-SA"/>
      </w:rPr>
    </w:rPrDefault>
    <w:pPrDefault>
      <w:pPr>
        <w:spacing w:line="62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A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A90"/>
    <w:rPr>
      <w:sz w:val="18"/>
      <w:szCs w:val="18"/>
    </w:rPr>
  </w:style>
  <w:style w:type="paragraph" w:styleId="a5">
    <w:name w:val="List Paragraph"/>
    <w:basedOn w:val="a"/>
    <w:uiPriority w:val="34"/>
    <w:qFormat/>
    <w:rsid w:val="009D1A9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prague</dc:creator>
  <cp:keywords/>
  <dc:description/>
  <cp:lastModifiedBy>匿名用户</cp:lastModifiedBy>
  <cp:revision>243</cp:revision>
  <dcterms:created xsi:type="dcterms:W3CDTF">2016-10-25T08:26:00Z</dcterms:created>
  <dcterms:modified xsi:type="dcterms:W3CDTF">2018-08-31T00:59:00Z</dcterms:modified>
</cp:coreProperties>
</file>